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1290"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5"/>
        <w:gridCol w:w="732"/>
        <w:gridCol w:w="481"/>
        <w:gridCol w:w="1547"/>
        <w:gridCol w:w="5003"/>
      </w:tblGrid>
      <w:tr w14:paraId="5CFD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 w14:paraId="3A99BD07">
            <w:pPr>
              <w:widowControl w:val="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850" t="-1643" r="-1850" b="-1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03B83">
            <w:pPr>
              <w:widowControl w:val="0"/>
              <w:spacing w:before="0"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14:paraId="5088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 w14:paraId="32891F77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АРТИНСКОГО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14:paraId="1CC74D59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1CD32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 w14:paraId="280F405C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7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53F5CB6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20.06.2025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14:paraId="3C1B02BA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6875CD61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294</w:t>
            </w:r>
          </w:p>
        </w:tc>
        <w:tc>
          <w:tcPr>
            <w:tcW w:w="5003" w:type="dxa"/>
            <w:tcMar>
              <w:left w:w="0" w:type="dxa"/>
              <w:right w:w="0" w:type="dxa"/>
            </w:tcMar>
          </w:tcPr>
          <w:p w14:paraId="47EC7086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320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1" w:type="dxa"/>
            <w:gridSpan w:val="2"/>
            <w:tcMar>
              <w:left w:w="0" w:type="dxa"/>
              <w:right w:w="0" w:type="dxa"/>
            </w:tcMar>
          </w:tcPr>
          <w:p w14:paraId="239423A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3" w:type="dxa"/>
            <w:gridSpan w:val="4"/>
            <w:tcMar>
              <w:left w:w="0" w:type="dxa"/>
              <w:right w:w="0" w:type="dxa"/>
            </w:tcMar>
          </w:tcPr>
          <w:p w14:paraId="2FE10633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ED9CD">
      <w:pPr>
        <w:rPr>
          <w:rFonts w:ascii="Arial" w:hAnsi="Arial" w:cs="Arial"/>
        </w:rPr>
      </w:pPr>
    </w:p>
    <w:p w14:paraId="06BA2D6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округа до 2027 года»  (в редакции от 22.03.2023 </w:t>
      </w:r>
    </w:p>
    <w:p w14:paraId="2AA20C70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14.10.2024 № 575, от 11.12.2024 № 763, от 03.02.2025 № 41, от 16.04.2025 № 190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63BFBC23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175449B">
      <w:pPr>
        <w:jc w:val="both"/>
        <w:rPr>
          <w:rFonts w:ascii="Times New Roman" w:hAnsi="Times New Roman"/>
          <w:b/>
          <w:bCs/>
          <w:i/>
          <w:iCs/>
        </w:rPr>
      </w:pPr>
    </w:p>
    <w:p w14:paraId="06707898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"consultantplus://offline/ref=9F22E77CF9173A4789A6096D53B29B2A09EFFFF5100273507D6ED239033726D0AEB3D17E6156i40FM"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179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fldChar w:fldCharType="begin"/>
      </w:r>
      <w:r>
        <w:instrText xml:space="preserve"> HYPERLINK "consultantplus://offline/ref=9F22E77CF9173A4789A6176045DEC52009E1A1FC1707710320318964543E2C87E9FC883F21524E409C6187i603M"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Решения Думы АГО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17.12.2024 г. № 100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</w:rPr>
        <w:t>О бюджете Артинского муниципального округа на 2025 год и плановый период 2026 и 2027 годов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(в редакции от 29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г.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32),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«Об утверждении Перечня муниципальных программ Артинского городского округа», в соответствии со </w:t>
      </w:r>
      <w:r>
        <w:fldChar w:fldCharType="begin"/>
      </w:r>
      <w:r>
        <w:instrText xml:space="preserve"> HYPERLINK "consultantplus://offline/ref=9F22E77CF9173A4789A6176045DEC52009E1A1FC10047E05203AD46E5C672085EEF3D728261B42419C618467i50EM"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"consultantplus://offline/ref=9F22E77CF9173A4789A6176045DEC52009E1A1FC10047E05203AD46E5C672085EEF3D728261B42419C618664i50AM"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</w:t>
      </w:r>
      <w:r>
        <w:rPr>
          <w:rFonts w:ascii="Times New Roman" w:hAnsi="Times New Roman"/>
          <w:sz w:val="28"/>
          <w:lang w:val="ru-RU"/>
        </w:rPr>
        <w:t>муниципального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округа</w:t>
      </w:r>
    </w:p>
    <w:p w14:paraId="64AB7E4B">
      <w:pPr>
        <w:tabs>
          <w:tab w:val="left" w:pos="960"/>
        </w:tabs>
        <w:jc w:val="both"/>
        <w:rPr>
          <w:rFonts w:ascii="Times New Roman" w:hAnsi="Times New Roman"/>
          <w:sz w:val="28"/>
        </w:rPr>
      </w:pPr>
    </w:p>
    <w:p w14:paraId="48EE4DB9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 w14:paraId="382D18DF"/>
    <w:p w14:paraId="5BAF9464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В постановление Администрации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городского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округа от 28.02.2023 № 102 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14.10.2024 № 575, от 11.12.2024 № 763, от 03.02.2025 № 41, от 16.04.2025 № 190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</w:p>
    <w:p w14:paraId="018D114B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05886C00">
      <w:pPr>
        <w:widowControl/>
        <w:numPr>
          <w:ilvl w:val="1"/>
          <w:numId w:val="2"/>
        </w:numPr>
        <w:bidi w:val="0"/>
        <w:ind w:left="10" w:right="0" w:firstLine="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строку 6 </w:t>
      </w:r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 xml:space="preserve">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tbl>
      <w:tblPr>
        <w:tblStyle w:val="4"/>
        <w:tblW w:w="10050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190"/>
        <w:gridCol w:w="4860"/>
      </w:tblGrid>
      <w:tr w14:paraId="53F69FE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6934F4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6. Объемы финансирования муниципальной программы по годам реализации, тыс.руб.</w:t>
            </w:r>
          </w:p>
          <w:p w14:paraId="2EFEF9F9">
            <w:pPr>
              <w:widowControl w:val="0"/>
              <w:spacing w:before="0" w:after="0"/>
              <w:jc w:val="left"/>
              <w:rPr>
                <w:sz w:val="16"/>
                <w:szCs w:val="16"/>
              </w:rPr>
            </w:pPr>
          </w:p>
          <w:p w14:paraId="5B931540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92461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СЕГО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color="auto" w:fill="auto"/>
                <w:lang w:val="ru-RU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color="auto" w:fill="auto"/>
                <w:lang w:val="ru-RU"/>
              </w:rPr>
              <w:t>473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color="auto" w:fill="auto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color="auto" w:fill="auto"/>
                <w:lang w:val="ru-RU"/>
              </w:rPr>
              <w:t>72</w:t>
            </w:r>
          </w:p>
          <w:p w14:paraId="0A9D66BD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>в том числе: (п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none"/>
                <w:shd w:val="clear" w:fill="auto"/>
              </w:rPr>
              <w:t>о годам реализации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>)</w:t>
            </w:r>
          </w:p>
          <w:p w14:paraId="3A0C22E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>из них:</w:t>
            </w:r>
          </w:p>
          <w:p w14:paraId="07E8577B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федеральный бюджет:</w:t>
            </w:r>
            <w:r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lang w:val="ru-RU"/>
              </w:rPr>
              <w:t>696,14</w:t>
            </w:r>
          </w:p>
          <w:p w14:paraId="0A71682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2022 - 0</w:t>
            </w:r>
          </w:p>
          <w:p w14:paraId="0666103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val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2023г. -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lang w:val="ru-RU"/>
              </w:rPr>
              <w:t>237</w:t>
            </w:r>
            <w:r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  <w:t>,</w:t>
            </w:r>
            <w:r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val="ru-RU" w:bidi="ar-SA"/>
              </w:rPr>
              <w:t>76</w:t>
            </w:r>
          </w:p>
          <w:p w14:paraId="068E61D3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val="ru-RU"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  <w:t xml:space="preserve">2024г. - </w:t>
            </w: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highlight w:val="none"/>
                <w:lang w:val="ru-RU" w:bidi="ar-SA"/>
              </w:rPr>
              <w:t>458,38</w:t>
            </w:r>
          </w:p>
          <w:p w14:paraId="0491AC6E"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highlight w:val="none"/>
                <w:lang w:val="ru-RU"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  <w:t xml:space="preserve">2025г. - </w:t>
            </w:r>
            <w:r>
              <w:rPr>
                <w:rFonts w:hint="default" w:ascii="Times New Roman" w:hAnsi="Times New Roman" w:eastAsia="SimSun" w:cs="Times New Roman"/>
                <w:kern w:val="0"/>
                <w:sz w:val="16"/>
                <w:szCs w:val="16"/>
                <w:highlight w:val="none"/>
                <w:lang w:val="ru-RU" w:bidi="ar-SA"/>
              </w:rPr>
              <w:t>0</w:t>
            </w:r>
          </w:p>
          <w:p w14:paraId="16496111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  <w:t>2026г. - 0</w:t>
            </w:r>
          </w:p>
          <w:p w14:paraId="190F49B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16"/>
                <w:szCs w:val="16"/>
                <w:highlight w:val="none"/>
                <w:lang w:bidi="ar-SA"/>
              </w:rPr>
              <w:t>2027г. - 0</w:t>
            </w:r>
          </w:p>
          <w:p w14:paraId="1D4A19B3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>местный бюджет: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shd w:val="clear" w:fill="auto"/>
                <w:lang w:val="ru-RU"/>
              </w:rPr>
              <w:t>57 777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none"/>
                <w:shd w:val="clear" w:fill="aut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none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highlight w:val="none"/>
                <w:shd w:val="clear" w:fill="auto"/>
                <w:lang w:val="ru-RU"/>
              </w:rPr>
              <w:t>8</w:t>
            </w:r>
          </w:p>
          <w:p w14:paraId="3B81175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в том числе: (по годам реализации)</w:t>
            </w:r>
          </w:p>
          <w:p w14:paraId="5B38C35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2022 – 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fill="auto"/>
              </w:rPr>
              <w:t> 478,25</w:t>
            </w:r>
          </w:p>
          <w:p w14:paraId="1A53CB49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2023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173,25</w:t>
            </w:r>
          </w:p>
          <w:p w14:paraId="1D7F30D6">
            <w:pPr>
              <w:pStyle w:val="20"/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2024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16"/>
                <w:szCs w:val="16"/>
                <w:highlight w:val="none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highlight w:val="none"/>
                <w:shd w:val="clear" w:fill="auto"/>
                <w:lang w:val="ru-RU"/>
              </w:rPr>
              <w:t>994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shd w:val="clear" w:fill="auto"/>
              </w:rPr>
              <w:t>,0</w:t>
            </w:r>
            <w:r>
              <w:rPr>
                <w:rFonts w:hint="default" w:ascii="Times New Roman" w:hAnsi="Times New Roman" w:cs="Times New Roman"/>
                <w:sz w:val="16"/>
                <w:szCs w:val="16"/>
                <w:highlight w:val="none"/>
                <w:shd w:val="clear" w:fill="auto"/>
                <w:lang w:val="ru-RU"/>
              </w:rPr>
              <w:t>8</w:t>
            </w:r>
          </w:p>
          <w:p w14:paraId="5A078150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2025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43 550,0</w:t>
            </w:r>
          </w:p>
          <w:p w14:paraId="415C3C7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2026 -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3 291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,00</w:t>
            </w:r>
          </w:p>
          <w:p w14:paraId="5C0F3744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2027 -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3 291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,00</w:t>
            </w:r>
          </w:p>
          <w:p w14:paraId="488D27BA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источники: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14:paraId="1007583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</w:tbl>
    <w:p w14:paraId="080129F5">
      <w:pPr>
        <w:numPr>
          <w:ilvl w:val="0"/>
          <w:numId w:val="0"/>
        </w:numPr>
        <w:ind w:left="2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2F4001B0">
      <w:pPr>
        <w:widowControl/>
        <w:numPr>
          <w:ilvl w:val="1"/>
          <w:numId w:val="2"/>
        </w:numPr>
        <w:ind w:left="10" w:leftChars="0" w:firstLine="47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В строки № 1-9, 15-17, 25, 28, 29, 30, 32, 33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2 «План мероприятий по реализации программы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«Об утверждении муниципальной программы «Управление муниципальной собственностью  на территории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округа до 2027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14:paraId="1684501D">
      <w:pPr>
        <w:widowControl/>
        <w:numPr>
          <w:ilvl w:val="0"/>
          <w:numId w:val="0"/>
        </w:numPr>
        <w:tabs>
          <w:tab w:val="left" w:pos="0"/>
        </w:tabs>
        <w:ind w:left="488" w:leftChars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8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78"/>
        <w:gridCol w:w="1080"/>
        <w:gridCol w:w="900"/>
        <w:gridCol w:w="888"/>
        <w:gridCol w:w="936"/>
        <w:gridCol w:w="960"/>
        <w:gridCol w:w="912"/>
        <w:gridCol w:w="12"/>
        <w:gridCol w:w="792"/>
        <w:gridCol w:w="12"/>
        <w:gridCol w:w="932"/>
        <w:gridCol w:w="16"/>
      </w:tblGrid>
      <w:tr w14:paraId="0463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92" w:hRule="atLeast"/>
        </w:trPr>
        <w:tc>
          <w:tcPr>
            <w:tcW w:w="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B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1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49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FD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4E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 w14:paraId="642F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6" w:hRule="atLeast"/>
        </w:trPr>
        <w:tc>
          <w:tcPr>
            <w:tcW w:w="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E67DAE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1D808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EA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Всего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15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2022 г.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9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2023 г.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CC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9D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2025 г.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EC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2026 г.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6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2027 г.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4594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5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8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8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2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38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2A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C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AF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9D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19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3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 w14:paraId="79DA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A8A3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053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3A7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158 5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7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6B2E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9 478,25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5C1A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71 411,01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CE4A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27 452,45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4B15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ru-RU" w:eastAsia="zh-CN" w:bidi="ar"/>
              </w:rPr>
              <w:t>55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3711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3 291,00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D46A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3 291,00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1A9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1A2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8EB8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3589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BB77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696,14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3F4B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4C3E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237,76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D7F5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458,38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69A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0771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B0A4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53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454E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FE5A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0238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C686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0253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4480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CF7F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9894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B074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9748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E23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6EFF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FA6A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0BB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7C28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157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777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,58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4471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9 478,25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53C7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71 173,25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0117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26 994,08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C00E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ru-RU" w:eastAsia="zh-CN" w:bidi="ar"/>
              </w:rPr>
              <w:t>55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C36F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3 291,00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500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3 291,00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29B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1494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DD57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5C9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2385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4FF6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ED16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5697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BD18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54AC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78C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F2E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61DB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A2C4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40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E9C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1 «Оптимизация состава муниципального имущества Артинского муниципального округа»</w:t>
            </w:r>
          </w:p>
        </w:tc>
      </w:tr>
      <w:tr w14:paraId="110D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03E5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4E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BA3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113 794,02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2C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5 532,47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9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64 651,14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5E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20 965,42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F1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21 045,00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1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AE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56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4A08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C9F9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FC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5764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113 794,02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2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5 532,47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95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64 651,14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20 965,42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57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21 045,00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6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0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FC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1927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30B4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0AB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B3C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113 794,02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5 532,47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9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64 651,14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DD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20 965,42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E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4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4000"/>
                <w:kern w:val="0"/>
                <w:sz w:val="16"/>
                <w:szCs w:val="16"/>
                <w:u w:val="none"/>
                <w:lang w:val="en-US" w:eastAsia="zh-CN" w:bidi="ar"/>
              </w:rPr>
              <w:t>21 045,00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B0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8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25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38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05F2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E76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74DD1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CEDB9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33 161,98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615E2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2 909,75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1459A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2 476,30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F6F32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5 464,93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8990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18 773,00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9296D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1 769,00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32F3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1 769,00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F73B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7BFA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47E7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05F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B75A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33 161,98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7FDD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2 909,75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28E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2 476,30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DB69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5 464,93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3F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18 773,00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9525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1 769,00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7D96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1 769,00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22B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3913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2618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7A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3165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33 161,98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BF8A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2 909,75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372E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2 476,30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E3C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5 464,93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93B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18 773,00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D512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1 769,00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7A0E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1 769,00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1D4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6F66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765D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EDD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Мероприятие 8</w:t>
            </w:r>
            <w:r>
              <w:rPr>
                <w:rStyle w:val="27"/>
                <w:rFonts w:hint="default" w:ascii="Times New Roman" w:hAnsi="Times New Roman" w:eastAsia="SimSun" w:cs="Times New Roman"/>
                <w:color w:val="auto"/>
                <w:sz w:val="16"/>
                <w:szCs w:val="16"/>
                <w:lang w:val="en-US" w:eastAsia="zh-CN" w:bidi="ar"/>
              </w:rPr>
              <w:t xml:space="preserve">.                                                                              Содержание, ремонт и обеспечение сохранности муниципального имущества 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949D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8 974,74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215C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934,82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213E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958,50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957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2 452,42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 w14:paraId="2FE7C1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3 029,00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CD50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361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C78C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Строка 16</w:t>
            </w:r>
          </w:p>
        </w:tc>
      </w:tr>
      <w:tr w14:paraId="6656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9CBD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03AD6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B5DA1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5 221,59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1B803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214,84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682A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369,87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5E129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600,88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FA6F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3352,00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5B5A2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DAE21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A6B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0D17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83F1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3C72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C5D2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5BA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123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427A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C2C8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45B9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F2D2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086B9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4CCD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F079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049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540A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4 525,45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C3F1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214,84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2F4D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132,11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84D6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142,50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3A4E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3352,00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B580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5B08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B6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2274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36B3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B00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99FC99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19BD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214,84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A111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369,87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C45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142,50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6D62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3352,00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0D64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7543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964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6981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E7F9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BC9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Мероприятие 1</w:t>
            </w:r>
            <w:r>
              <w:rPr>
                <w:rStyle w:val="29"/>
                <w:rFonts w:hint="default" w:ascii="Times New Roman" w:hAnsi="Times New Roman" w:eastAsia="SimSun" w:cs="Times New Roman"/>
                <w:color w:val="auto"/>
                <w:sz w:val="16"/>
                <w:szCs w:val="16"/>
                <w:lang w:val="en-US" w:eastAsia="zh-CN" w:bidi="ar"/>
              </w:rPr>
              <w:t>.</w:t>
            </w:r>
            <w:r>
              <w:rPr>
                <w:rStyle w:val="29"/>
                <w:rFonts w:hint="default" w:ascii="Times New Roman" w:hAnsi="Times New Roman" w:eastAsia="SimSun" w:cs="Times New Roman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29"/>
                <w:rFonts w:hint="default" w:ascii="Times New Roman" w:hAnsi="Times New Roman" w:eastAsia="SimSun" w:cs="Times New Roman"/>
                <w:color w:val="auto"/>
                <w:sz w:val="16"/>
                <w:szCs w:val="16"/>
                <w:lang w:val="en-US" w:eastAsia="zh-CN" w:bidi="ar"/>
              </w:rPr>
              <w:t>Формирование земельных участков для муниципальных целей, а также для организации проведения аукционов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96E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829,34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A979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144,84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9AC0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30C7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112,50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A0CC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160,00</w:t>
            </w:r>
          </w:p>
        </w:tc>
        <w:tc>
          <w:tcPr>
            <w:tcW w:w="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B947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150,00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01A7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150,00</w:t>
            </w:r>
          </w:p>
        </w:tc>
        <w:tc>
          <w:tcPr>
            <w:tcW w:w="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1EE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Строка 28</w:t>
            </w:r>
          </w:p>
        </w:tc>
      </w:tr>
    </w:tbl>
    <w:p w14:paraId="1F3528A7">
      <w:pPr>
        <w:widowControl/>
        <w:numPr>
          <w:ilvl w:val="0"/>
          <w:numId w:val="0"/>
        </w:numPr>
        <w:tabs>
          <w:tab w:val="left" w:pos="0"/>
        </w:tabs>
        <w:jc w:val="both"/>
        <w:rPr>
          <w:rFonts w:hint="default" w:ascii="Times New Roman" w:hAnsi="Times New Roman" w:cs="Times New Roman"/>
          <w:color w:val="auto"/>
          <w:sz w:val="16"/>
          <w:szCs w:val="16"/>
        </w:rPr>
      </w:pPr>
    </w:p>
    <w:p w14:paraId="722DFDAB">
      <w:pPr>
        <w:widowControl/>
        <w:numPr>
          <w:ilvl w:val="0"/>
          <w:numId w:val="2"/>
        </w:numPr>
        <w:ind w:left="49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«Муниципальном вестнике» газеты «Артинские вести» и на сайте Администрации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7AFCF373">
      <w:pPr>
        <w:pStyle w:val="20"/>
        <w:jc w:val="both"/>
      </w:pPr>
    </w:p>
    <w:p w14:paraId="12ACD6AC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hint="default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Т.М. Сыворотко.</w:t>
      </w:r>
    </w:p>
    <w:p w14:paraId="1EFD65B6">
      <w:pPr>
        <w:numPr>
          <w:ilvl w:val="0"/>
          <w:numId w:val="0"/>
        </w:num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343FB30">
      <w:pPr>
        <w:tabs>
          <w:tab w:val="left" w:pos="1080"/>
        </w:tabs>
        <w:jc w:val="both"/>
      </w:pPr>
    </w:p>
    <w:p w14:paraId="12D1589D">
      <w:pPr>
        <w:jc w:val="both"/>
      </w:pPr>
    </w:p>
    <w:p w14:paraId="2353B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Константинов</w:t>
      </w:r>
    </w:p>
    <w:p w14:paraId="51EDCBF3">
      <w:pPr>
        <w:jc w:val="center"/>
        <w:rPr>
          <w:rFonts w:ascii="Times New Roman" w:hAnsi="Times New Roman" w:cs="Times New Roman"/>
          <w:b/>
          <w:lang w:val="ru-RU"/>
        </w:rPr>
      </w:pPr>
    </w:p>
    <w:p w14:paraId="16D8FFFD">
      <w:pPr>
        <w:jc w:val="center"/>
        <w:rPr>
          <w:rFonts w:ascii="Times New Roman" w:hAnsi="Times New Roman" w:cs="Times New Roman"/>
          <w:b/>
          <w:lang w:val="ru-RU"/>
        </w:rPr>
      </w:pPr>
    </w:p>
    <w:p w14:paraId="6A4113E9">
      <w:pPr>
        <w:jc w:val="center"/>
        <w:rPr>
          <w:rFonts w:ascii="Times New Roman" w:hAnsi="Times New Roman" w:cs="Times New Roman"/>
          <w:b/>
          <w:lang w:val="ru-RU"/>
        </w:rPr>
      </w:pPr>
    </w:p>
    <w:p w14:paraId="523E8974">
      <w:pPr>
        <w:jc w:val="center"/>
        <w:rPr>
          <w:rFonts w:ascii="Times New Roman" w:hAnsi="Times New Roman" w:cs="Times New Roman"/>
          <w:b/>
          <w:lang w:val="ru-RU"/>
        </w:rPr>
      </w:pPr>
    </w:p>
    <w:p w14:paraId="7DE0EA17">
      <w:pPr>
        <w:jc w:val="center"/>
        <w:rPr>
          <w:rFonts w:ascii="Times New Roman" w:hAnsi="Times New Roman" w:cs="Times New Roman"/>
          <w:b/>
          <w:lang w:val="ru-RU"/>
        </w:rPr>
      </w:pPr>
    </w:p>
    <w:p w14:paraId="18CB1F4F">
      <w:pPr>
        <w:jc w:val="center"/>
        <w:rPr>
          <w:rFonts w:ascii="Times New Roman" w:hAnsi="Times New Roman" w:cs="Times New Roman"/>
          <w:b/>
          <w:lang w:val="ru-RU"/>
        </w:rPr>
      </w:pPr>
    </w:p>
    <w:p w14:paraId="26CF32DA">
      <w:pPr>
        <w:jc w:val="center"/>
        <w:rPr>
          <w:rFonts w:ascii="Times New Roman" w:hAnsi="Times New Roman" w:cs="Times New Roman"/>
          <w:b/>
          <w:lang w:val="ru-RU"/>
        </w:rPr>
      </w:pPr>
    </w:p>
    <w:p w14:paraId="6C37BD13">
      <w:pPr>
        <w:jc w:val="center"/>
        <w:rPr>
          <w:rFonts w:ascii="Times New Roman" w:hAnsi="Times New Roman" w:cs="Times New Roman"/>
          <w:b/>
          <w:lang w:val="ru-RU"/>
        </w:rPr>
      </w:pPr>
    </w:p>
    <w:p w14:paraId="4823338B">
      <w:pPr>
        <w:jc w:val="center"/>
        <w:rPr>
          <w:rFonts w:ascii="Times New Roman" w:hAnsi="Times New Roman" w:cs="Times New Roman"/>
          <w:b/>
          <w:lang w:val="ru-RU"/>
        </w:rPr>
      </w:pPr>
      <w:bookmarkStart w:id="1" w:name="_GoBack"/>
      <w:bookmarkEnd w:id="1"/>
    </w:p>
    <w:p w14:paraId="5AFC8ACE">
      <w:pPr>
        <w:jc w:val="center"/>
        <w:rPr>
          <w:rFonts w:ascii="Times New Roman" w:hAnsi="Times New Roman" w:cs="Times New Roman"/>
          <w:b/>
          <w:lang w:val="ru-RU"/>
        </w:rPr>
      </w:pPr>
    </w:p>
    <w:p w14:paraId="7363A73F">
      <w:pPr>
        <w:jc w:val="center"/>
        <w:rPr>
          <w:rFonts w:ascii="Times New Roman" w:hAnsi="Times New Roman" w:cs="Times New Roman"/>
          <w:b/>
          <w:lang w:val="ru-RU"/>
        </w:rPr>
      </w:pPr>
    </w:p>
    <w:p w14:paraId="014F081F">
      <w:pPr>
        <w:jc w:val="center"/>
        <w:rPr>
          <w:rFonts w:ascii="Times New Roman" w:hAnsi="Times New Roman" w:cs="Times New Roman"/>
          <w:b/>
          <w:lang w:val="ru-RU"/>
        </w:rPr>
      </w:pPr>
    </w:p>
    <w:p w14:paraId="06132C78">
      <w:pPr>
        <w:jc w:val="center"/>
        <w:rPr>
          <w:rFonts w:ascii="Times New Roman" w:hAnsi="Times New Roman" w:cs="Times New Roman"/>
          <w:b/>
          <w:lang w:val="ru-RU"/>
        </w:rPr>
      </w:pPr>
    </w:p>
    <w:p w14:paraId="63F270FA">
      <w:pPr>
        <w:jc w:val="center"/>
        <w:rPr>
          <w:rFonts w:ascii="Times New Roman" w:hAnsi="Times New Roman" w:cs="Times New Roman"/>
          <w:b/>
          <w:lang w:val="ru-RU"/>
        </w:rPr>
      </w:pPr>
    </w:p>
    <w:p w14:paraId="194CDC64">
      <w:pPr>
        <w:jc w:val="center"/>
        <w:rPr>
          <w:rFonts w:ascii="Times New Roman" w:hAnsi="Times New Roman" w:cs="Times New Roman"/>
          <w:b/>
          <w:lang w:val="ru-RU"/>
        </w:rPr>
      </w:pPr>
    </w:p>
    <w:p w14:paraId="3DDCC0E3">
      <w:pPr>
        <w:pStyle w:val="20"/>
        <w:jc w:val="both"/>
      </w:pPr>
    </w:p>
    <w:sectPr>
      <w:pgSz w:w="11906" w:h="16838"/>
      <w:pgMar w:top="1134" w:right="419" w:bottom="846" w:left="1407" w:header="0" w:footer="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9FE59"/>
    <w:multiLevelType w:val="multilevel"/>
    <w:tmpl w:val="D7F9FE59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1">
    <w:nsid w:val="4C1BAE26"/>
    <w:multiLevelType w:val="multilevel"/>
    <w:tmpl w:val="4C1BAE26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90" w:firstLine="0"/>
      </w:p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490" w:firstLine="0"/>
      </w:p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490" w:firstLine="0"/>
      </w:p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490" w:firstLine="0"/>
      </w:p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490" w:firstLine="0"/>
      </w:p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490" w:firstLine="0"/>
      </w:p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490" w:firstLine="0"/>
      </w:p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490" w:firstLine="0"/>
      </w:p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49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159413D"/>
    <w:rsid w:val="01D2461F"/>
    <w:rsid w:val="02582765"/>
    <w:rsid w:val="03951341"/>
    <w:rsid w:val="092E56A0"/>
    <w:rsid w:val="101C12F3"/>
    <w:rsid w:val="13B55DD4"/>
    <w:rsid w:val="15AA5D22"/>
    <w:rsid w:val="1D3F7508"/>
    <w:rsid w:val="219A5240"/>
    <w:rsid w:val="231B2B24"/>
    <w:rsid w:val="27AB1535"/>
    <w:rsid w:val="2C846DAA"/>
    <w:rsid w:val="30A5355B"/>
    <w:rsid w:val="319D4761"/>
    <w:rsid w:val="330908DD"/>
    <w:rsid w:val="33582B75"/>
    <w:rsid w:val="33AF593C"/>
    <w:rsid w:val="3BF42AA6"/>
    <w:rsid w:val="3C627EC0"/>
    <w:rsid w:val="3EC93CBE"/>
    <w:rsid w:val="41EC07FC"/>
    <w:rsid w:val="42041AFB"/>
    <w:rsid w:val="4A3D5D50"/>
    <w:rsid w:val="4DC73705"/>
    <w:rsid w:val="4EF60F24"/>
    <w:rsid w:val="4F884C79"/>
    <w:rsid w:val="5103750E"/>
    <w:rsid w:val="569608A4"/>
    <w:rsid w:val="5AD37317"/>
    <w:rsid w:val="5DEA0814"/>
    <w:rsid w:val="5F21056D"/>
    <w:rsid w:val="60DA16FD"/>
    <w:rsid w:val="611814CD"/>
    <w:rsid w:val="66CA26A9"/>
    <w:rsid w:val="6A474B83"/>
    <w:rsid w:val="6C6A42A7"/>
    <w:rsid w:val="7049525E"/>
    <w:rsid w:val="798466D9"/>
    <w:rsid w:val="7E957A1B"/>
    <w:rsid w:val="7EA74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List"/>
    <w:basedOn w:val="9"/>
    <w:autoRedefine/>
    <w:qFormat/>
    <w:uiPriority w:val="0"/>
  </w:style>
  <w:style w:type="character" w:customStyle="1" w:styleId="11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character" w:customStyle="1" w:styleId="12">
    <w:name w:val="font31"/>
    <w:qFormat/>
    <w:uiPriority w:val="0"/>
    <w:rPr>
      <w:rFonts w:ascii="Calibri" w:hAnsi="Calibri" w:cs="Calibri"/>
      <w:color w:val="000000"/>
      <w:u w:val="none"/>
    </w:rPr>
  </w:style>
  <w:style w:type="character" w:customStyle="1" w:styleId="13">
    <w:name w:val="font1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4">
    <w:name w:val="font2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5">
    <w:name w:val="font71"/>
    <w:qFormat/>
    <w:uiPriority w:val="0"/>
    <w:rPr>
      <w:rFonts w:ascii="Calibri" w:hAnsi="Calibri" w:cs="Calibri"/>
      <w:i/>
      <w:iCs/>
      <w:color w:val="800080"/>
      <w:u w:val="none"/>
    </w:rPr>
  </w:style>
  <w:style w:type="paragraph" w:customStyle="1" w:styleId="16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7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18">
    <w:name w:val="caption1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20">
    <w:name w:val="ConsPlusCel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1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22">
    <w:name w:val="ConsPlusNormal"/>
    <w:autoRedefine/>
    <w:qFormat/>
    <w:uiPriority w:val="0"/>
    <w:pPr>
      <w:widowControl w:val="0"/>
      <w:suppressAutoHyphens/>
      <w:overflowPunct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3">
    <w:name w:val="Абзац списка1"/>
    <w:basedOn w:val="1"/>
    <w:autoRedefine/>
    <w:qFormat/>
    <w:uiPriority w:val="0"/>
    <w:pPr>
      <w:overflowPunct w:val="0"/>
      <w:spacing w:before="0"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24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5">
    <w:name w:val="Абзац списка"/>
    <w:basedOn w:val="1"/>
    <w:autoRedefine/>
    <w:qFormat/>
    <w:uiPriority w:val="0"/>
    <w:pPr>
      <w:widowControl/>
      <w:overflowPunct w:val="0"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6">
    <w:name w:val="font101"/>
    <w:qFormat/>
    <w:uiPriority w:val="0"/>
    <w:rPr>
      <w:rFonts w:hint="default" w:ascii="Calibri" w:hAnsi="Calibri" w:cs="Calibri"/>
      <w:color w:val="0000FF"/>
      <w:u w:val="none"/>
    </w:rPr>
  </w:style>
  <w:style w:type="character" w:customStyle="1" w:styleId="27">
    <w:name w:val="font5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8">
    <w:name w:val="font4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9">
    <w:name w:val="font18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30">
    <w:name w:val="font81"/>
    <w:qFormat/>
    <w:uiPriority w:val="0"/>
    <w:rPr>
      <w:rFonts w:hint="default" w:ascii="Calibri" w:hAnsi="Calibri" w:cs="Calibri"/>
      <w:color w:val="0000FF"/>
      <w:u w:val="none"/>
    </w:rPr>
  </w:style>
  <w:style w:type="character" w:customStyle="1" w:styleId="31">
    <w:name w:val="font191"/>
    <w:qFormat/>
    <w:uiPriority w:val="0"/>
    <w:rPr>
      <w:rFonts w:hint="default" w:ascii="Calibri" w:hAnsi="Calibri" w:cs="Calibri"/>
      <w:color w:val="3399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629</Words>
  <Characters>3701</Characters>
  <Paragraphs>74</Paragraphs>
  <TotalTime>30</TotalTime>
  <ScaleCrop>false</ScaleCrop>
  <LinksUpToDate>false</LinksUpToDate>
  <CharactersWithSpaces>4392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2025-06-20T10:09:00Z</cp:lastPrinted>
  <dcterms:modified xsi:type="dcterms:W3CDTF">2025-06-24T10:01:04Z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F8B2D387974647E285961A900A212322</vt:lpwstr>
  </property>
  <property fmtid="{D5CDD505-2E9C-101B-9397-08002B2CF9AE}" pid="3" name="KSOProductBuildVer">
    <vt:lpwstr>1049-12.2.0.21546</vt:lpwstr>
  </property>
</Properties>
</file>